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63D9F">
      <w:pPr>
        <w:spacing w:before="480" w:after="480" w:line="288" w:lineRule="auto"/>
        <w:ind w:left="0"/>
        <w:jc w:val="center"/>
        <w:rPr>
          <w:color w:val="auto"/>
        </w:rPr>
      </w:pPr>
      <w:r>
        <w:rPr>
          <w:rFonts w:ascii="Arial" w:hAnsi="Arial" w:eastAsia="等线" w:cs="Arial"/>
          <w:b/>
          <w:color w:val="auto"/>
          <w:sz w:val="52"/>
        </w:rPr>
        <w:t>海南省大学生就业见习协议</w:t>
      </w:r>
    </w:p>
    <w:p w14:paraId="2AC04359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甲方（见习单位）：</w:t>
      </w:r>
    </w:p>
    <w:p w14:paraId="6B3C2E9F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统一社会信用代码：</w:t>
      </w:r>
    </w:p>
    <w:p w14:paraId="43FFDFF0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地址：</w:t>
      </w:r>
    </w:p>
    <w:p w14:paraId="5021C5C4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联系人：</w:t>
      </w:r>
    </w:p>
    <w:p w14:paraId="75D6B6AA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联系电话：</w:t>
      </w:r>
    </w:p>
    <w:p w14:paraId="7215B80E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乙方（见习人员/在校大学生）：</w:t>
      </w:r>
    </w:p>
    <w:p w14:paraId="3FC0B050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姓名：</w:t>
      </w:r>
    </w:p>
    <w:p w14:paraId="58933685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身份证号码：</w:t>
      </w:r>
    </w:p>
    <w:p w14:paraId="7255A882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在读院校及专业：</w:t>
      </w:r>
    </w:p>
    <w:p w14:paraId="4E4C77DB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联系地址：</w:t>
      </w:r>
    </w:p>
    <w:p w14:paraId="27A21FE3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联系电话：</w:t>
      </w:r>
    </w:p>
    <w:p w14:paraId="325E0717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依据《海南省就业见习管理办法》《实习生、见习人员、超龄从业人员参加工伤保险办法（试行）》等海南省相关政策法规，甲乙双方本着平等自愿、协商一致的原则，就乙方到甲方参加大学生就业见习事宜，订立本协议，双方共同遵照执行。</w:t>
      </w:r>
    </w:p>
    <w:p w14:paraId="65F0331F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0" w:name="heading_0"/>
      <w:r>
        <w:rPr>
          <w:rFonts w:ascii="Arial" w:hAnsi="Arial" w:eastAsia="等线" w:cs="Arial"/>
          <w:b/>
          <w:color w:val="auto"/>
          <w:sz w:val="32"/>
        </w:rPr>
        <w:t>第一条 见习基本信息</w:t>
      </w:r>
      <w:bookmarkEnd w:id="0"/>
    </w:p>
    <w:p w14:paraId="21B78587">
      <w:pPr>
        <w:numPr>
          <w:ilvl w:val="0"/>
          <w:numId w:val="1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b/>
          <w:color w:val="auto"/>
          <w:sz w:val="22"/>
        </w:rPr>
        <w:t>见习岗位</w:t>
      </w:r>
      <w:r>
        <w:rPr>
          <w:rFonts w:ascii="Arial" w:hAnsi="Arial" w:eastAsia="等线" w:cs="Arial"/>
          <w:color w:val="auto"/>
          <w:sz w:val="22"/>
        </w:rPr>
        <w:t>：____________________</w:t>
      </w:r>
    </w:p>
    <w:p w14:paraId="2B7FCB70">
      <w:pPr>
        <w:numPr>
          <w:ilvl w:val="0"/>
          <w:numId w:val="2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b/>
          <w:color w:val="auto"/>
          <w:sz w:val="22"/>
        </w:rPr>
        <w:t>见习地点</w:t>
      </w:r>
      <w:r>
        <w:rPr>
          <w:rFonts w:ascii="Arial" w:hAnsi="Arial" w:eastAsia="等线" w:cs="Arial"/>
          <w:color w:val="auto"/>
          <w:sz w:val="22"/>
        </w:rPr>
        <w:t>：海南省____________________</w:t>
      </w:r>
    </w:p>
    <w:p w14:paraId="26E0D7D8"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b/>
          <w:color w:val="auto"/>
          <w:sz w:val="22"/>
        </w:rPr>
        <w:t>见习期限</w:t>
      </w:r>
      <w:r>
        <w:rPr>
          <w:rFonts w:ascii="Arial" w:hAnsi="Arial" w:eastAsia="等线" w:cs="Arial"/>
          <w:color w:val="auto"/>
          <w:sz w:val="22"/>
        </w:rPr>
        <w:t>：自______年____月____日起至______年____月____日止。见习上岗后5个工作日内完成本协议签订，见习期限严格按照海南省就业见习政策规定执行。</w:t>
      </w:r>
    </w:p>
    <w:p w14:paraId="4D64EA67"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b/>
          <w:color w:val="auto"/>
          <w:sz w:val="22"/>
        </w:rPr>
        <w:t>见习工作内容</w:t>
      </w:r>
      <w:r>
        <w:rPr>
          <w:rFonts w:ascii="Arial" w:hAnsi="Arial" w:eastAsia="等线" w:cs="Arial"/>
          <w:color w:val="auto"/>
          <w:sz w:val="22"/>
        </w:rPr>
        <w:t>：甲方安排乙方从事岗位相关基础工作、技能实操、业务学习等见习任务，具体工作内容以甲方岗位安排为准。</w:t>
      </w:r>
    </w:p>
    <w:p w14:paraId="7D21FC52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1" w:name="heading_1"/>
      <w:r>
        <w:rPr>
          <w:rFonts w:ascii="Arial" w:hAnsi="Arial" w:eastAsia="等线" w:cs="Arial"/>
          <w:b/>
          <w:color w:val="auto"/>
          <w:sz w:val="32"/>
        </w:rPr>
        <w:t>第二条 见习工作时间与休息休假</w:t>
      </w:r>
      <w:bookmarkEnd w:id="1"/>
    </w:p>
    <w:p w14:paraId="1D83C731">
      <w:pPr>
        <w:numPr>
          <w:ilvl w:val="0"/>
          <w:numId w:val="5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乙方见习期间执行甲方合法合规的工时制度，工作时间参照甲方正式员工标准，严格遵守海南省劳动作息相关规定，不安排乙方超时、超负荷见习工作。</w:t>
      </w:r>
    </w:p>
    <w:p w14:paraId="5A289316">
      <w:pPr>
        <w:numPr>
          <w:ilvl w:val="0"/>
          <w:numId w:val="6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乙方依法享有法定节假日、休息日等休假权利，甲方保障乙方见习期间正常休息权益。</w:t>
      </w:r>
    </w:p>
    <w:p w14:paraId="4A7FF791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2" w:name="heading_2"/>
      <w:r>
        <w:rPr>
          <w:rFonts w:ascii="Arial" w:hAnsi="Arial" w:eastAsia="等线" w:cs="Arial"/>
          <w:b/>
          <w:color w:val="auto"/>
          <w:sz w:val="32"/>
        </w:rPr>
        <w:t>第三条 见习补贴及支付方式</w:t>
      </w:r>
      <w:bookmarkEnd w:id="2"/>
    </w:p>
    <w:p w14:paraId="6B643180">
      <w:pPr>
        <w:numPr>
          <w:ilvl w:val="0"/>
          <w:numId w:val="7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b/>
          <w:color w:val="auto"/>
          <w:sz w:val="22"/>
        </w:rPr>
        <w:t>见习补贴标准</w:t>
      </w:r>
      <w:r>
        <w:rPr>
          <w:rFonts w:ascii="Arial" w:hAnsi="Arial" w:eastAsia="等线" w:cs="Arial"/>
          <w:color w:val="auto"/>
          <w:sz w:val="22"/>
        </w:rPr>
        <w:t>：甲方按照海南省当期大学生就业见习补贴相关政策标准，向乙方按月发放见习补贴，月补贴金额为人民币________元。</w:t>
      </w:r>
    </w:p>
    <w:p w14:paraId="7ABF60D4">
      <w:pPr>
        <w:numPr>
          <w:ilvl w:val="0"/>
          <w:numId w:val="8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b/>
          <w:color w:val="auto"/>
          <w:sz w:val="22"/>
        </w:rPr>
        <w:t>支付时间</w:t>
      </w:r>
      <w:r>
        <w:rPr>
          <w:rFonts w:ascii="Arial" w:hAnsi="Arial" w:eastAsia="等线" w:cs="Arial"/>
          <w:color w:val="auto"/>
          <w:sz w:val="22"/>
        </w:rPr>
        <w:t>：每月______日前，甲方以银行转账方式足额发放上月见习补贴，不得拖欠、克扣。</w:t>
      </w:r>
    </w:p>
    <w:p w14:paraId="476C0CFF">
      <w:pPr>
        <w:numPr>
          <w:ilvl w:val="0"/>
          <w:numId w:val="9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见习期间，乙方享有甲方规定的见习相关福利待遇，可同等参与单位业务培训、文化活动等。</w:t>
      </w:r>
    </w:p>
    <w:p w14:paraId="3C9F234C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3" w:name="heading_3"/>
      <w:r>
        <w:rPr>
          <w:rFonts w:ascii="Arial" w:hAnsi="Arial" w:eastAsia="等线" w:cs="Arial"/>
          <w:b/>
          <w:color w:val="auto"/>
          <w:sz w:val="32"/>
        </w:rPr>
        <w:t>第四条 保险保障（海南政策专项条款）</w:t>
      </w:r>
      <w:bookmarkEnd w:id="3"/>
    </w:p>
    <w:p w14:paraId="38F1F1C1">
      <w:pPr>
        <w:numPr>
          <w:ilvl w:val="0"/>
          <w:numId w:val="10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甲方须在乙方上岗后，按海南省政策要求，为乙方</w:t>
      </w:r>
      <w:r>
        <w:rPr>
          <w:rFonts w:ascii="Arial" w:hAnsi="Arial" w:eastAsia="等线" w:cs="Arial"/>
          <w:b/>
          <w:color w:val="auto"/>
          <w:sz w:val="22"/>
        </w:rPr>
        <w:t>办理人身意外伤害保险</w:t>
      </w:r>
      <w:r>
        <w:rPr>
          <w:rFonts w:ascii="Arial" w:hAnsi="Arial" w:eastAsia="等线" w:cs="Arial"/>
          <w:color w:val="auto"/>
          <w:sz w:val="22"/>
        </w:rPr>
        <w:t>，保障见习期间人身安全，投保费用由甲方全额承担，不得向乙方收取、抵扣。</w:t>
      </w:r>
    </w:p>
    <w:p w14:paraId="34D9C6E6">
      <w:pPr>
        <w:numPr>
          <w:ilvl w:val="0"/>
          <w:numId w:val="11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甲方可根据自身条件，按照《实习生、见习人员、超龄从业人员参加工伤保险办法（试行）》，自愿为乙方单险种缴纳工伤保险；鼓励甲方为乙方额外购买住院医疗保险等商业保险。</w:t>
      </w:r>
    </w:p>
    <w:p w14:paraId="624DF31E">
      <w:pPr>
        <w:numPr>
          <w:ilvl w:val="0"/>
          <w:numId w:val="12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见习期间乙方发生人身意外伤害、工伤事故的，严格按照海南省见习人员保险及工伤认定相关政策处理。</w:t>
      </w:r>
    </w:p>
    <w:p w14:paraId="16F8FF3A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4" w:name="heading_4"/>
      <w:r>
        <w:rPr>
          <w:rFonts w:ascii="Arial" w:hAnsi="Arial" w:eastAsia="等线" w:cs="Arial"/>
          <w:b/>
          <w:color w:val="auto"/>
          <w:sz w:val="32"/>
        </w:rPr>
        <w:t>第五条 甲方权利与义务</w:t>
      </w:r>
      <w:bookmarkEnd w:id="4"/>
    </w:p>
    <w:p w14:paraId="7F117799">
      <w:pPr>
        <w:numPr>
          <w:ilvl w:val="0"/>
          <w:numId w:val="13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甲方依法合规开展见习工作，为乙方提供安全、合规的见习工作环境、劳动保护用品，落实职业病危害防护、安全卫生保障措施，保障乙方人身安全与身心健康。</w:t>
      </w:r>
    </w:p>
    <w:p w14:paraId="4B50EEEE">
      <w:pPr>
        <w:numPr>
          <w:ilvl w:val="0"/>
          <w:numId w:val="14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指定专人作为乙方见习指导老师，负责指导乙方见习工作、传授岗位技能，制定合理的见习培养计划。</w:t>
      </w:r>
    </w:p>
    <w:p w14:paraId="729B9F83">
      <w:pPr>
        <w:numPr>
          <w:ilvl w:val="0"/>
          <w:numId w:val="15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如实告知乙方岗位职责、工作要求、规章制度、安全注意事项，对乙方进行岗前安全、纪律、业务培训。</w:t>
      </w:r>
    </w:p>
    <w:p w14:paraId="352F5D5D">
      <w:pPr>
        <w:numPr>
          <w:ilvl w:val="0"/>
          <w:numId w:val="16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按时足额发放见习补贴，落实各项见习保障政策，不得安排乙方从事高危、繁重、违规及超出见习能力范围的工作。</w:t>
      </w:r>
    </w:p>
    <w:p w14:paraId="48B6ACD9">
      <w:pPr>
        <w:numPr>
          <w:ilvl w:val="0"/>
          <w:numId w:val="17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见习期满后，根据乙方见习表现，如实出具见习鉴定证明。</w:t>
      </w:r>
    </w:p>
    <w:p w14:paraId="331F5D8D">
      <w:pPr>
        <w:numPr>
          <w:ilvl w:val="0"/>
          <w:numId w:val="18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有权对乙方见习期间的工作态度、纪律表现、工作成果进行考核管理，对严重违反单位规章制度的乙方，可依规终止本见习协议。</w:t>
      </w:r>
    </w:p>
    <w:p w14:paraId="62C4A72D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5" w:name="heading_5"/>
      <w:r>
        <w:rPr>
          <w:rFonts w:ascii="Arial" w:hAnsi="Arial" w:eastAsia="等线" w:cs="Arial"/>
          <w:b/>
          <w:color w:val="auto"/>
          <w:sz w:val="32"/>
        </w:rPr>
        <w:t>第六条 乙方权利与义务</w:t>
      </w:r>
      <w:bookmarkEnd w:id="5"/>
    </w:p>
    <w:p w14:paraId="2C4BD77F">
      <w:pPr>
        <w:numPr>
          <w:ilvl w:val="0"/>
          <w:numId w:val="19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严格遵守国家法律法规及甲方各项规章制度、劳动纪律，服从甲方合理的工作安排、日常管理和岗位指导。</w:t>
      </w:r>
    </w:p>
    <w:p w14:paraId="4BA364F5">
      <w:pPr>
        <w:numPr>
          <w:ilvl w:val="0"/>
          <w:numId w:val="20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认真完成见习工作任务，主动学习岗位技能，积极参与培训学习，恪守职业道德，勤勉履职。</w:t>
      </w:r>
    </w:p>
    <w:p w14:paraId="27128A1E">
      <w:pPr>
        <w:numPr>
          <w:ilvl w:val="0"/>
          <w:numId w:val="21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保守甲方商业秘密、工作机密，不得擅自泄露甲方客户信息、业务资料、内部制度等涉密内容，见习终止后保密义务持续有效。</w:t>
      </w:r>
    </w:p>
    <w:p w14:paraId="225E87E7">
      <w:pPr>
        <w:numPr>
          <w:ilvl w:val="0"/>
          <w:numId w:val="22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爱护甲方办公设备、财物资源，如有故意损坏、丢失的，需依法承担赔偿责任。</w:t>
      </w:r>
    </w:p>
    <w:p w14:paraId="5E8D4F07">
      <w:pPr>
        <w:numPr>
          <w:ilvl w:val="0"/>
          <w:numId w:val="23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有权按时足额领取见习补贴，享有协议约定的见习保障、培训、休假等权益。</w:t>
      </w:r>
    </w:p>
    <w:p w14:paraId="675825D4">
      <w:pPr>
        <w:numPr>
          <w:ilvl w:val="0"/>
          <w:numId w:val="24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因个人原因需提前终止见习的，需提前3个工作日向甲方书面申请，经甲方同意后方可离岗，不得擅自离岗、无故旷工。</w:t>
      </w:r>
    </w:p>
    <w:p w14:paraId="46AB9250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6" w:name="heading_6"/>
      <w:r>
        <w:rPr>
          <w:rFonts w:ascii="Arial" w:hAnsi="Arial" w:eastAsia="等线" w:cs="Arial"/>
          <w:b/>
          <w:color w:val="auto"/>
          <w:sz w:val="32"/>
        </w:rPr>
        <w:t>第七条 协议变更、解除与终止</w:t>
      </w:r>
      <w:bookmarkEnd w:id="6"/>
    </w:p>
    <w:p w14:paraId="133C0CA9">
      <w:pPr>
        <w:numPr>
          <w:ilvl w:val="0"/>
          <w:numId w:val="25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本协议未尽事宜，甲乙双方可协商一致后签订书面补充协议，补充协议与本协议具有同等法律效力。</w:t>
      </w:r>
    </w:p>
    <w:p w14:paraId="0AB4981A">
      <w:pPr>
        <w:numPr>
          <w:ilvl w:val="0"/>
          <w:numId w:val="26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见习期满，本协议自动终止。甲乙双方可根据见习表现及双方意愿，另行协商是否建立劳动关系。</w:t>
      </w:r>
    </w:p>
    <w:p w14:paraId="4CF9B8A2">
      <w:pPr>
        <w:numPr>
          <w:ilvl w:val="0"/>
          <w:numId w:val="27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乙方有下列情形之一的，甲方可单方解除本协议，无需承担违约责任：</w:t>
      </w:r>
    </w:p>
    <w:p w14:paraId="2D6D07EF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（1）严重违反甲方规章制度、工作纪律，屡教不改的；</w:t>
      </w:r>
    </w:p>
    <w:p w14:paraId="4A05D13F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（2）工作态度消极、长期无故缺勤，无法完成见习任务的；</w:t>
      </w:r>
    </w:p>
    <w:p w14:paraId="0B8B1611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（3）弄虚作假、违规违纪，给甲方造成损失或不良影响的；</w:t>
      </w:r>
    </w:p>
    <w:p w14:paraId="512F9F96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（4）因个人原因无法继续参与见习的。</w:t>
      </w:r>
    </w:p>
    <w:p w14:paraId="63BA9C58">
      <w:pPr>
        <w:numPr>
          <w:ilvl w:val="0"/>
          <w:numId w:val="28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甲方未按政策落实见习补贴、安全保障、保险待遇的，乙方可单方解除本协议。</w:t>
      </w:r>
    </w:p>
    <w:p w14:paraId="3590BCC4">
      <w:pPr>
        <w:numPr>
          <w:ilvl w:val="0"/>
          <w:numId w:val="29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本协议解除或终止后，乙方需及时办理工作交接、归还甲方财物，甲方结清乙方剩余见习补贴。</w:t>
      </w:r>
    </w:p>
    <w:p w14:paraId="759EBD4D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7" w:name="heading_7"/>
      <w:r>
        <w:rPr>
          <w:rFonts w:ascii="Arial" w:hAnsi="Arial" w:eastAsia="等线" w:cs="Arial"/>
          <w:b/>
          <w:color w:val="auto"/>
          <w:sz w:val="32"/>
        </w:rPr>
        <w:t>第八条 免责与责任界定</w:t>
      </w:r>
      <w:bookmarkEnd w:id="7"/>
    </w:p>
    <w:p w14:paraId="6BA9FFD7">
      <w:pPr>
        <w:numPr>
          <w:ilvl w:val="0"/>
          <w:numId w:val="30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本协议为</w:t>
      </w:r>
      <w:r>
        <w:rPr>
          <w:rFonts w:ascii="Arial" w:hAnsi="Arial" w:eastAsia="等线" w:cs="Arial"/>
          <w:b/>
          <w:color w:val="auto"/>
          <w:sz w:val="22"/>
        </w:rPr>
        <w:t>大学生就业见习协议</w:t>
      </w:r>
      <w:r>
        <w:rPr>
          <w:rFonts w:ascii="Arial" w:hAnsi="Arial" w:eastAsia="等线" w:cs="Arial"/>
          <w:color w:val="auto"/>
          <w:sz w:val="22"/>
        </w:rPr>
        <w:t>，甲乙双方仅为见习实训关系，</w:t>
      </w:r>
      <w:r>
        <w:rPr>
          <w:rFonts w:ascii="Arial" w:hAnsi="Arial" w:eastAsia="等线" w:cs="Arial"/>
          <w:b/>
          <w:color w:val="auto"/>
          <w:sz w:val="22"/>
        </w:rPr>
        <w:t>不构成劳动关系、劳务关系</w:t>
      </w:r>
      <w:r>
        <w:rPr>
          <w:rFonts w:ascii="Arial" w:hAnsi="Arial" w:eastAsia="等线" w:cs="Arial"/>
          <w:color w:val="auto"/>
          <w:sz w:val="22"/>
        </w:rPr>
        <w:t>，见习期间不适用劳动合同法劳动关系相关条款。</w:t>
      </w:r>
    </w:p>
    <w:p w14:paraId="16E04092">
      <w:pPr>
        <w:numPr>
          <w:ilvl w:val="0"/>
          <w:numId w:val="31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乙方因个人违规操作、擅自行动、违反安全规定导致自身或第三方损失的，由乙方自行承担相应责任。</w:t>
      </w:r>
    </w:p>
    <w:p w14:paraId="3C5E3B85">
      <w:pPr>
        <w:numPr>
          <w:ilvl w:val="0"/>
          <w:numId w:val="32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因甲方安全保障不到位、违规安排工作导致乙方人身、财产损害的，由甲方按照海南省见习政策及相关法律承担责任。</w:t>
      </w:r>
    </w:p>
    <w:p w14:paraId="0D3CFB1C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8" w:name="heading_8"/>
      <w:r>
        <w:rPr>
          <w:rFonts w:ascii="Arial" w:hAnsi="Arial" w:eastAsia="等线" w:cs="Arial"/>
          <w:b/>
          <w:color w:val="auto"/>
          <w:sz w:val="32"/>
        </w:rPr>
        <w:t>第九条 争议处理</w:t>
      </w:r>
      <w:bookmarkEnd w:id="8"/>
    </w:p>
    <w:p w14:paraId="2EA1EE90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甲乙双方在履行本协议过程中发生争议，优先友好协商解决；协商不成的，可向甲方所在地</w:t>
      </w:r>
      <w:r>
        <w:rPr>
          <w:rFonts w:ascii="Arial" w:hAnsi="Arial" w:eastAsia="等线" w:cs="Arial"/>
          <w:b/>
          <w:color w:val="auto"/>
          <w:sz w:val="22"/>
        </w:rPr>
        <w:t>海南省就业经办机构、人社部门</w:t>
      </w:r>
      <w:r>
        <w:rPr>
          <w:rFonts w:ascii="Arial" w:hAnsi="Arial" w:eastAsia="等线" w:cs="Arial"/>
          <w:color w:val="auto"/>
          <w:sz w:val="22"/>
        </w:rPr>
        <w:t>申请调解处理。</w:t>
      </w:r>
    </w:p>
    <w:p w14:paraId="1B20655B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9" w:name="heading_9"/>
      <w:r>
        <w:rPr>
          <w:rFonts w:ascii="Arial" w:hAnsi="Arial" w:eastAsia="等线" w:cs="Arial"/>
          <w:b/>
          <w:color w:val="auto"/>
          <w:sz w:val="32"/>
        </w:rPr>
        <w:t>第十条 其他约定</w:t>
      </w:r>
      <w:bookmarkEnd w:id="9"/>
    </w:p>
    <w:p w14:paraId="0BD3C83B">
      <w:pPr>
        <w:numPr>
          <w:ilvl w:val="0"/>
          <w:numId w:val="33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本协议一式两份，甲乙双方各执一份，自双方签字盖章之日起生效，具备同等法律效力。</w:t>
      </w:r>
    </w:p>
    <w:p w14:paraId="1AF8F380">
      <w:pPr>
        <w:numPr>
          <w:ilvl w:val="0"/>
          <w:numId w:val="34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本协议严格遵照海南省大学生就业见习相关政策执行，如遇省内政策调整，按最新政策执行。</w:t>
      </w:r>
    </w:p>
    <w:p w14:paraId="245D8B91">
      <w:pPr>
        <w:numPr>
          <w:ilvl w:val="0"/>
          <w:numId w:val="35"/>
        </w:num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其他补充约定：________________________</w:t>
      </w:r>
    </w:p>
    <w:p w14:paraId="46471CC2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甲方（盖章）：</w:t>
      </w:r>
    </w:p>
    <w:p w14:paraId="23660AD5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法定代表人/授权代表人（签字）：</w:t>
      </w:r>
    </w:p>
    <w:p w14:paraId="7A4FA60E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______年____月____日</w:t>
      </w:r>
    </w:p>
    <w:p w14:paraId="4EEA37B5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乙方（签字、按手印）：</w:t>
      </w:r>
    </w:p>
    <w:p w14:paraId="14FBBCAE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______年____月____日</w:t>
      </w:r>
    </w:p>
    <w:p w14:paraId="7A976F9F">
      <w:pPr>
        <w:spacing w:before="120" w:after="120" w:line="288" w:lineRule="auto"/>
        <w:ind w:left="0"/>
        <w:jc w:val="left"/>
        <w:rPr>
          <w:color w:val="auto"/>
        </w:rPr>
      </w:pPr>
      <w:bookmarkStart w:id="10" w:name="_GoBack"/>
      <w:bookmarkEnd w:id="10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9EAD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9D8A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">
    <w:nsid w:val="8461FADE"/>
    <w:multiLevelType w:val="singleLevel"/>
    <w:tmpl w:val="8461FADE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">
    <w:nsid w:val="9239341B"/>
    <w:multiLevelType w:val="singleLevel"/>
    <w:tmpl w:val="9239341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">
    <w:nsid w:val="9288B902"/>
    <w:multiLevelType w:val="singleLevel"/>
    <w:tmpl w:val="9288B902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4">
    <w:nsid w:val="9C8AC8EF"/>
    <w:multiLevelType w:val="singleLevel"/>
    <w:tmpl w:val="9C8AC8EF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">
    <w:nsid w:val="B0F1ACD9"/>
    <w:multiLevelType w:val="singleLevel"/>
    <w:tmpl w:val="B0F1ACD9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6">
    <w:nsid w:val="B5E306ED"/>
    <w:multiLevelType w:val="singleLevel"/>
    <w:tmpl w:val="B5E306ED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7">
    <w:nsid w:val="BE923771"/>
    <w:multiLevelType w:val="singleLevel"/>
    <w:tmpl w:val="BE923771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8">
    <w:nsid w:val="BF205925"/>
    <w:multiLevelType w:val="singleLevel"/>
    <w:tmpl w:val="BF20592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9">
    <w:nsid w:val="C8879AEF"/>
    <w:multiLevelType w:val="singleLevel"/>
    <w:tmpl w:val="C8879AEF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0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1">
    <w:nsid w:val="D7F9FE59"/>
    <w:multiLevelType w:val="singleLevel"/>
    <w:tmpl w:val="D7F9FE59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12">
    <w:nsid w:val="DCBA6B53"/>
    <w:multiLevelType w:val="singleLevel"/>
    <w:tmpl w:val="DCBA6B53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13">
    <w:nsid w:val="F4B5D9F5"/>
    <w:multiLevelType w:val="singleLevel"/>
    <w:tmpl w:val="F4B5D9F5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4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5">
    <w:nsid w:val="0248C179"/>
    <w:multiLevelType w:val="singleLevel"/>
    <w:tmpl w:val="0248C17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6">
    <w:nsid w:val="03D62ECE"/>
    <w:multiLevelType w:val="singleLevel"/>
    <w:tmpl w:val="03D62ECE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7">
    <w:nsid w:val="0E640482"/>
    <w:multiLevelType w:val="singleLevel"/>
    <w:tmpl w:val="0E640482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8">
    <w:nsid w:val="243FCF68"/>
    <w:multiLevelType w:val="singleLevel"/>
    <w:tmpl w:val="243FCF68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9">
    <w:nsid w:val="2470EC97"/>
    <w:multiLevelType w:val="singleLevel"/>
    <w:tmpl w:val="2470EC97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20">
    <w:nsid w:val="25B654F3"/>
    <w:multiLevelType w:val="singleLevel"/>
    <w:tmpl w:val="25B654F3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1">
    <w:nsid w:val="2A8F537B"/>
    <w:multiLevelType w:val="singleLevel"/>
    <w:tmpl w:val="2A8F537B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2">
    <w:nsid w:val="39A0D9AC"/>
    <w:multiLevelType w:val="singleLevel"/>
    <w:tmpl w:val="39A0D9AC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3">
    <w:nsid w:val="46A08BB8"/>
    <w:multiLevelType w:val="singleLevel"/>
    <w:tmpl w:val="46A08BB8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24">
    <w:nsid w:val="4C1BAE26"/>
    <w:multiLevelType w:val="singleLevel"/>
    <w:tmpl w:val="4C1BAE26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5">
    <w:nsid w:val="4D4DC07F"/>
    <w:multiLevelType w:val="singleLevel"/>
    <w:tmpl w:val="4D4DC07F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6">
    <w:nsid w:val="58765686"/>
    <w:multiLevelType w:val="singleLevel"/>
    <w:tmpl w:val="58765686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7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8">
    <w:nsid w:val="5A241D34"/>
    <w:multiLevelType w:val="singleLevel"/>
    <w:tmpl w:val="5A241D34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9">
    <w:nsid w:val="60382F6E"/>
    <w:multiLevelType w:val="singleLevel"/>
    <w:tmpl w:val="60382F6E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0">
    <w:nsid w:val="629F7852"/>
    <w:multiLevelType w:val="singleLevel"/>
    <w:tmpl w:val="629F7852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31">
    <w:nsid w:val="72183CF9"/>
    <w:multiLevelType w:val="singleLevel"/>
    <w:tmpl w:val="72183CF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2">
    <w:nsid w:val="77ECEA79"/>
    <w:multiLevelType w:val="singleLevel"/>
    <w:tmpl w:val="77ECEA7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3">
    <w:nsid w:val="7C246926"/>
    <w:multiLevelType w:val="singleLevel"/>
    <w:tmpl w:val="7C246926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4">
    <w:nsid w:val="7DEC2089"/>
    <w:multiLevelType w:val="singleLevel"/>
    <w:tmpl w:val="7DEC2089"/>
    <w:lvl w:ilvl="0" w:tentative="0">
      <w:start w:val="1"/>
      <w:numFmt w:val="decimal"/>
      <w:lvlText w:val="%1."/>
      <w:lvlJc w:val="left"/>
      <w:rPr>
        <w:color w:val="3370FF"/>
      </w:rPr>
    </w:lvl>
  </w:abstractNum>
  <w:num w:numId="1">
    <w:abstractNumId w:val="14"/>
  </w:num>
  <w:num w:numId="2">
    <w:abstractNumId w:val="10"/>
  </w:num>
  <w:num w:numId="3">
    <w:abstractNumId w:val="27"/>
  </w:num>
  <w:num w:numId="4">
    <w:abstractNumId w:val="8"/>
  </w:num>
  <w:num w:numId="5">
    <w:abstractNumId w:val="6"/>
  </w:num>
  <w:num w:numId="6">
    <w:abstractNumId w:val="16"/>
  </w:num>
  <w:num w:numId="7">
    <w:abstractNumId w:val="20"/>
  </w:num>
  <w:num w:numId="8">
    <w:abstractNumId w:val="31"/>
  </w:num>
  <w:num w:numId="9">
    <w:abstractNumId w:val="15"/>
  </w:num>
  <w:num w:numId="10">
    <w:abstractNumId w:val="2"/>
  </w:num>
  <w:num w:numId="11">
    <w:abstractNumId w:val="21"/>
  </w:num>
  <w:num w:numId="12">
    <w:abstractNumId w:val="28"/>
  </w:num>
  <w:num w:numId="13">
    <w:abstractNumId w:val="9"/>
  </w:num>
  <w:num w:numId="14">
    <w:abstractNumId w:val="25"/>
  </w:num>
  <w:num w:numId="15">
    <w:abstractNumId w:val="13"/>
  </w:num>
  <w:num w:numId="16">
    <w:abstractNumId w:val="19"/>
  </w:num>
  <w:num w:numId="17">
    <w:abstractNumId w:val="12"/>
  </w:num>
  <w:num w:numId="18">
    <w:abstractNumId w:val="11"/>
  </w:num>
  <w:num w:numId="19">
    <w:abstractNumId w:val="4"/>
  </w:num>
  <w:num w:numId="20">
    <w:abstractNumId w:val="24"/>
  </w:num>
  <w:num w:numId="21">
    <w:abstractNumId w:val="29"/>
  </w:num>
  <w:num w:numId="22">
    <w:abstractNumId w:val="17"/>
  </w:num>
  <w:num w:numId="23">
    <w:abstractNumId w:val="23"/>
  </w:num>
  <w:num w:numId="24">
    <w:abstractNumId w:val="5"/>
  </w:num>
  <w:num w:numId="25">
    <w:abstractNumId w:val="33"/>
  </w:num>
  <w:num w:numId="26">
    <w:abstractNumId w:val="32"/>
  </w:num>
  <w:num w:numId="27">
    <w:abstractNumId w:val="7"/>
  </w:num>
  <w:num w:numId="28">
    <w:abstractNumId w:val="30"/>
  </w:num>
  <w:num w:numId="29">
    <w:abstractNumId w:val="3"/>
  </w:num>
  <w:num w:numId="30">
    <w:abstractNumId w:val="22"/>
  </w:num>
  <w:num w:numId="31">
    <w:abstractNumId w:val="1"/>
  </w:num>
  <w:num w:numId="32">
    <w:abstractNumId w:val="26"/>
  </w:num>
  <w:num w:numId="33">
    <w:abstractNumId w:val="34"/>
  </w:num>
  <w:num w:numId="34">
    <w:abstractNumId w:val="0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4BA61C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2100</Words>
  <Characters>2218</Characters>
  <TotalTime>1</TotalTime>
  <ScaleCrop>false</ScaleCrop>
  <LinksUpToDate>false</LinksUpToDate>
  <CharactersWithSpaces>2230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2026-10-03T10:10:00Z</dcterms:created>
  <dc:creator>Apache POI</dc:creator>
  <cp:lastModifiedBy>佰发亿</cp:lastModifiedBy>
  <dcterms:modified xsi:type="dcterms:W3CDTF">2026-10-06T00:43:52Z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{"Label":"1","ContentProducer":"001191110102MACQD9K64010000","ProduceID":"7692381748156027088","ReservedCode1":"","ContentPropagator":"","PropagateID":"","ReservedCode2":""}</vt:lpwstr>
  </property>
  <property fmtid="{D5CDD505-2E9C-101B-9397-08002B2CF9AE}" pid="3" name="KSOTemplateDocerSaveRecord">
    <vt:lpwstr>eyJoZGlkIjoiY2FiMjBhOTJjN2E0ODA3ODUwYWM0MDJlZDU2NzhlYzgiLCJ1c2VySWQiOiIxMDA0OTY1NzA1In0=</vt:lpwstr>
  </property>
  <property fmtid="{D5CDD505-2E9C-101B-9397-08002B2CF9AE}" pid="4" name="KSOProductBuildVer">
    <vt:lpwstr>2052-12.1.0.28505</vt:lpwstr>
  </property>
  <property fmtid="{D5CDD505-2E9C-101B-9397-08002B2CF9AE}" pid="5" name="ICV">
    <vt:lpwstr>C994BCAF9E5541EE87815F309085B76A_12</vt:lpwstr>
  </property>
</Properties>
</file>